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</w:r>
      <w:r>
        <w:rPr>
          <w:rFonts w:ascii="Times New Roman" w:hAnsi="Times New Roman"/>
          <w:sz w:val="28"/>
          <w:szCs w:val="28"/>
          <w:lang w:val="uk-UA" w:eastAsia="uk-UA"/>
        </w:rPr>
      </w:r>
      <w:r>
        <w:rPr>
          <w:rFonts w:ascii="Times New Roman" w:hAnsi="Times New Roman"/>
          <w:sz w:val="28"/>
          <w:szCs w:val="28"/>
          <w:lang w:val="uk-UA" w:eastAsia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sz w:val="28"/>
          <w:szCs w:val="2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2600" cy="612140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482600" cy="612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0pt;height:48.20pt;mso-wrap-distance-left:0.00pt;mso-wrap-distance-top:0.00pt;mso-wrap-distance-right:0.00pt;mso-wrap-distance-bottom:0.00pt;z-index:1;" stroked="f">
                <v:imagedata r:id="rId8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/>
          <w:lang w:val="uk-UA"/>
        </w:rPr>
      </w:r>
      <w:r>
        <w:rPr>
          <w:rFonts w:ascii="Times New Roman" w:hAnsi="Times New Roman"/>
          <w:lang w:val="uk-UA"/>
        </w:rPr>
      </w:r>
    </w:p>
    <w:p>
      <w:pPr>
        <w:pBdr/>
        <w:shd w:val="clear" w:color="auto" w:fill="ffffff"/>
        <w:spacing w:after="0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</w:r>
    </w:p>
    <w:p>
      <w:pPr>
        <w:pBdr/>
        <w:shd w:val="clear" w:color="auto" w:fill="ffffff"/>
        <w:spacing w:after="0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БЕРЕСТИНСЬКА МІСЬКА РАДА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</w:p>
    <w:p>
      <w:pPr>
        <w:pBdr/>
        <w:spacing w:after="0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 w14:paraId="60CBC520">
      <w:pPr>
        <w:pStyle w:val="886"/>
        <w:pBdr/>
        <w:spacing w:after="0" w:afterAutospacing="0" w:line="240" w:lineRule="auto"/>
        <w:ind/>
        <w:jc w:val="center"/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</w:p>
    <w:p w14:paraId="6844E9C7">
      <w:pPr>
        <w:pStyle w:val="886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6C4644C9">
      <w:pPr>
        <w:pStyle w:val="886"/>
        <w:pBdr/>
        <w:spacing w:after="0" w:afterAutospacing="0" w:line="240" w:lineRule="auto"/>
        <w:ind/>
        <w:rPr>
          <w:rFonts w:ascii="Times New Roman" w:hAnsi="Times New Roman" w:cs="Times New Roman"/>
          <w:color w:val="auto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11 червня 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</w:rPr>
        <w:t xml:space="preserve">202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 року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м.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 Берестин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pacing w:val="-9"/>
          <w:sz w:val="28"/>
          <w:szCs w:val="28"/>
          <w:lang w:val="uk-UA"/>
        </w:rPr>
        <w:t xml:space="preserve">384</w:t>
      </w:r>
      <w:r>
        <w:rPr>
          <w:rFonts w:ascii="Times New Roman" w:hAnsi="Times New Roman" w:cs="Times New Roman"/>
          <w:color w:val="auto"/>
          <w:spacing w:val="-9"/>
          <w:sz w:val="28"/>
          <w:szCs w:val="28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внесення змін до рішення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виконавчого комітету міської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ради від 11 листопада 2021 року № 465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«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Про затвердження Положення про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громадську комісію з розгляду житлових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питань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при виконавчому комітеті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Берестинської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міської ради та її складу»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Відповідно </w:t>
      </w:r>
      <w:r>
        <w:rPr>
          <w:rFonts w:ascii="Times New Roman" w:hAnsi="Times New Roman"/>
          <w:sz w:val="28"/>
          <w:szCs w:val="28"/>
          <w:lang w:val="uk-UA"/>
        </w:rPr>
        <w:t xml:space="preserve">до</w:t>
      </w:r>
      <w:r>
        <w:rPr>
          <w:rFonts w:ascii="Times New Roman" w:hAnsi="Times New Roman"/>
          <w:sz w:val="28"/>
          <w:szCs w:val="28"/>
          <w:lang w:val="uk-UA"/>
        </w:rPr>
        <w:t xml:space="preserve"> підпункту </w:t>
      </w:r>
      <w:r>
        <w:rPr>
          <w:rFonts w:ascii="Times New Roman" w:hAnsi="Times New Roman"/>
          <w:sz w:val="28"/>
          <w:szCs w:val="28"/>
          <w:lang w:val="uk-UA"/>
        </w:rPr>
        <w:t xml:space="preserve">2 пункту «а» статті 30 Закону України «Про місцеве самоврядування в Україні»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, статей 22, 39, 51 Житлового Кодексу Українськ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ої РСР, пункту 3 «Правил обліку громадян, які потребують поліпшення житлових умов і надання їм жилих приміщень в Українській РСР», затверджених постановою Ради Міністрів Української РСР і Української республіканської ради професійних спілок від 11.12.1984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№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470, з метою забезпечення представництва інтересів жителів територіальної громади, необхідністю вдосконалення громадського контролю за забезпеченням громадян жилими приміщеннями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,</w:t>
      </w:r>
      <w:r>
        <w:rPr>
          <w:rFonts w:ascii="Times New Roman" w:hAnsi="Times New Roman"/>
          <w:sz w:val="28"/>
          <w:szCs w:val="28"/>
          <w:lang w:val="uk-UA"/>
        </w:rPr>
        <w:t xml:space="preserve"> у зв’язку з кадровими змінами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виконавчий комітет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міської ради   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</w:p>
    <w:p>
      <w:pPr>
        <w:pBdr/>
        <w:tabs>
          <w:tab w:val="left" w:leader="none" w:pos="567"/>
        </w:tabs>
        <w:spacing w:after="0" w:line="240" w:lineRule="auto"/>
        <w:ind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                                                       В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И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Р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І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Ш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И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В: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</w:r>
    </w:p>
    <w:p>
      <w:pPr>
        <w:pBdr/>
        <w:tabs>
          <w:tab w:val="left" w:leader="none" w:pos="567"/>
        </w:tabs>
        <w:spacing w:after="0" w:line="240" w:lineRule="auto"/>
        <w:ind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</w:r>
    </w:p>
    <w:p>
      <w:pPr>
        <w:pStyle w:val="894"/>
        <w:pBdr/>
        <w:shd w:val="clear" w:color="auto" w:fill="ffffff"/>
        <w:spacing w:after="0" w:afterAutospacing="0" w:before="0" w:beforeAutospacing="0"/>
        <w:ind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1. </w:t>
      </w:r>
      <w:r>
        <w:rPr>
          <w:rFonts w:ascii="Times New Roman" w:hAnsi="Times New Roman"/>
          <w:sz w:val="28"/>
          <w:szCs w:val="28"/>
          <w:lang w:eastAsia="ru-RU"/>
        </w:rPr>
        <w:t xml:space="preserve">Внести</w:t>
      </w:r>
      <w:r>
        <w:rPr>
          <w:rFonts w:ascii="Times New Roman" w:hAnsi="Times New Roman"/>
          <w:sz w:val="28"/>
          <w:szCs w:val="28"/>
          <w:lang w:eastAsia="ru-RU"/>
        </w:rPr>
        <w:t xml:space="preserve"> зміни до рішення виконавчого комітету міської ради </w:t>
      </w:r>
      <w:r>
        <w:rPr>
          <w:rFonts w:ascii="Times New Roman" w:hAnsi="Times New Roman"/>
          <w:sz w:val="28"/>
          <w:szCs w:val="28"/>
        </w:rPr>
        <w:t xml:space="preserve">від 11 листопада 2021 року № 465</w:t>
      </w:r>
      <w:r>
        <w:rPr>
          <w:rFonts w:ascii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Про затвердження Положення про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громадську комісію з розгляду житлових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питань при виконавчому комітеті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Берестинської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міської ради та її складу</w:t>
      </w:r>
      <w:r>
        <w:rPr>
          <w:rFonts w:ascii="Times New Roman" w:hAnsi="Times New Roman"/>
          <w:sz w:val="28"/>
          <w:szCs w:val="28"/>
          <w:lang w:eastAsia="ru-RU"/>
        </w:rPr>
        <w:t xml:space="preserve">», а саме: викласти додаток 2 в новій редакції (додається).</w:t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 w14:paraId="6AC813DD">
      <w:pPr>
        <w:pStyle w:val="886"/>
        <w:pBdr/>
        <w:spacing w:after="0" w:afterAutospacing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0"/>
          <w:lang w:val="uk-UA" w:eastAsia="ru-RU"/>
        </w:rPr>
        <w:t xml:space="preserve">    2</w:t>
      </w:r>
      <w:r>
        <w:rPr>
          <w:rFonts w:ascii="Times New Roman" w:hAnsi="Times New Roman" w:eastAsia="Times New Roman" w:cs="Times New Roman"/>
          <w:sz w:val="28"/>
          <w:szCs w:val="20"/>
          <w:lang w:val="uk-UA" w:eastAsia="ru-RU"/>
        </w:rPr>
        <w:t xml:space="preserve">.  Контроль за виконанням даного рішення </w:t>
      </w:r>
      <w:r>
        <w:rPr>
          <w:rFonts w:ascii="Times New Roman" w:hAnsi="Times New Roman" w:eastAsia="Times New Roman" w:cs="Times New Roman"/>
          <w:sz w:val="28"/>
          <w:szCs w:val="20"/>
          <w:lang w:val="uk-UA" w:eastAsia="ru-RU"/>
        </w:rPr>
        <w:t xml:space="preserve">покласти на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заступника міського голови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 питань діяльності виконавчих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органів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Валерія ЖУРАВСЬКОГО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3583F374">
      <w:pPr>
        <w:pStyle w:val="886"/>
        <w:pBdr/>
        <w:shd w:val="clear" w:color="auto" w:fill="ffffff"/>
        <w:tabs>
          <w:tab w:val="left" w:leader="none" w:pos="720"/>
        </w:tabs>
        <w:spacing w:after="0" w:afterAutospacing="0" w:line="240" w:lineRule="auto"/>
        <w:ind w:right="-79" w:left="6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pacing w:val="-4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color w:val="000000"/>
          <w:spacing w:val="-4"/>
          <w:sz w:val="28"/>
          <w:szCs w:val="28"/>
          <w:lang w:val="uk-UA"/>
        </w:rPr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</w:r>
    </w:p>
    <w:p w14:paraId="3B3DF1D7">
      <w:pPr>
        <w:pStyle w:val="886"/>
        <w:pBdr/>
        <w:shd w:val="clear" w:color="auto" w:fill="ffffff"/>
        <w:tabs>
          <w:tab w:val="left" w:leader="none" w:pos="720"/>
        </w:tabs>
        <w:spacing w:after="0" w:afterAutospacing="0" w:line="240" w:lineRule="auto"/>
        <w:ind w:right="-79" w:left="6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pacing w:val="-4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color w:val="000000"/>
          <w:spacing w:val="-4"/>
          <w:sz w:val="28"/>
          <w:szCs w:val="28"/>
          <w:lang w:val="uk-UA"/>
        </w:rPr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</w:r>
    </w:p>
    <w:p w14:paraId="63EB8ADA">
      <w:pPr>
        <w:pStyle w:val="886"/>
        <w:pBdr/>
        <w:tabs>
          <w:tab w:val="center" w:leader="none" w:pos="4677"/>
        </w:tabs>
        <w:spacing w:after="0" w:afterAutospacing="0"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М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іський голова                           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               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Світлана КРИВЕНКО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41FE39BF"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0"/>
          <w:lang w:val="uk-UA" w:eastAsia="ru-RU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4"/>
        <w:pBdr/>
        <w:spacing w:after="0" w:afterAutospacing="0" w:before="0" w:beforeAutospacing="0"/>
        <w:ind/>
        <w:jc w:val="both"/>
        <w:rPr/>
      </w:pPr>
      <w:r/>
      <w:r/>
    </w:p>
    <w:p>
      <w:pPr>
        <w:pBdr/>
        <w:tabs>
          <w:tab w:val="left" w:leader="none" w:pos="567"/>
          <w:tab w:val="left" w:leader="none" w:pos="709"/>
          <w:tab w:val="left" w:leader="none" w:pos="1418"/>
        </w:tabs>
        <w:spacing w:after="0" w:line="240" w:lineRule="auto"/>
        <w:ind w:right="-5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</w:p>
    <w:p>
      <w:pPr>
        <w:pBdr/>
        <w:spacing w:after="0" w:line="240" w:lineRule="auto"/>
        <w:ind w:left="5387"/>
        <w:jc w:val="both"/>
        <w:rPr>
          <w:rFonts w:ascii="Times New Roman" w:hAnsi="Times New Roman"/>
          <w:sz w:val="24"/>
          <w:szCs w:val="20"/>
          <w:lang w:val="uk-UA" w:eastAsia="ru-RU"/>
        </w:rPr>
      </w:pPr>
      <w:r>
        <w:rPr>
          <w:rFonts w:ascii="Times New Roman" w:hAnsi="Times New Roman"/>
          <w:sz w:val="24"/>
          <w:szCs w:val="20"/>
          <w:lang w:val="uk-UA" w:eastAsia="ru-RU"/>
        </w:rPr>
      </w:r>
      <w:r>
        <w:rPr>
          <w:rFonts w:ascii="Times New Roman" w:hAnsi="Times New Roman"/>
          <w:sz w:val="24"/>
          <w:szCs w:val="20"/>
          <w:lang w:val="uk-UA" w:eastAsia="ru-RU"/>
        </w:rPr>
      </w:r>
      <w:r>
        <w:rPr>
          <w:rFonts w:ascii="Times New Roman" w:hAnsi="Times New Roman"/>
          <w:sz w:val="24"/>
          <w:szCs w:val="20"/>
          <w:lang w:val="uk-UA" w:eastAsia="ru-RU"/>
        </w:rPr>
      </w:r>
    </w:p>
    <w:p>
      <w:pPr>
        <w:pBdr/>
        <w:spacing w:after="0" w:line="240" w:lineRule="auto"/>
        <w:ind w:left="5387"/>
        <w:jc w:val="both"/>
        <w:rPr>
          <w:rFonts w:ascii="Times New Roman" w:hAnsi="Times New Roman"/>
          <w:sz w:val="24"/>
          <w:szCs w:val="20"/>
          <w:lang w:val="uk-UA" w:eastAsia="ru-RU"/>
        </w:rPr>
      </w:pPr>
      <w:r>
        <w:rPr>
          <w:rFonts w:ascii="Times New Roman" w:hAnsi="Times New Roman"/>
          <w:sz w:val="24"/>
          <w:szCs w:val="20"/>
          <w:lang w:val="uk-UA" w:eastAsia="ru-RU"/>
        </w:rPr>
      </w:r>
      <w:r>
        <w:rPr>
          <w:rFonts w:ascii="Times New Roman" w:hAnsi="Times New Roman"/>
          <w:sz w:val="24"/>
          <w:szCs w:val="20"/>
          <w:lang w:val="uk-UA" w:eastAsia="ru-RU"/>
        </w:rPr>
      </w:r>
      <w:r>
        <w:rPr>
          <w:rFonts w:ascii="Times New Roman" w:hAnsi="Times New Roman"/>
          <w:sz w:val="24"/>
          <w:szCs w:val="20"/>
          <w:lang w:val="uk-UA" w:eastAsia="ru-RU"/>
        </w:rPr>
      </w:r>
    </w:p>
    <w:p>
      <w:pPr>
        <w:pBdr/>
        <w:spacing w:after="0" w:line="240" w:lineRule="auto"/>
        <w:ind w:left="5387"/>
        <w:jc w:val="both"/>
        <w:rPr>
          <w:rFonts w:ascii="Times New Roman" w:hAnsi="Times New Roman"/>
          <w:sz w:val="24"/>
          <w:szCs w:val="20"/>
          <w:lang w:val="uk-UA" w:eastAsia="ru-RU"/>
        </w:rPr>
      </w:pPr>
      <w:r>
        <w:rPr>
          <w:rFonts w:ascii="Times New Roman" w:hAnsi="Times New Roman"/>
          <w:sz w:val="24"/>
          <w:szCs w:val="20"/>
          <w:lang w:val="uk-UA" w:eastAsia="ru-RU"/>
        </w:rPr>
      </w:r>
      <w:r>
        <w:rPr>
          <w:rFonts w:ascii="Times New Roman" w:hAnsi="Times New Roman"/>
          <w:sz w:val="24"/>
          <w:szCs w:val="20"/>
          <w:lang w:val="uk-UA" w:eastAsia="ru-RU"/>
        </w:rPr>
      </w:r>
      <w:r>
        <w:rPr>
          <w:rFonts w:ascii="Times New Roman" w:hAnsi="Times New Roman"/>
          <w:sz w:val="24"/>
          <w:szCs w:val="20"/>
          <w:lang w:val="uk-UA" w:eastAsia="ru-RU"/>
        </w:rPr>
      </w:r>
    </w:p>
    <w:p>
      <w:pPr>
        <w:pBdr/>
        <w:spacing w:after="0" w:line="240" w:lineRule="auto"/>
        <w:ind w:left="5387"/>
        <w:jc w:val="both"/>
        <w:rPr>
          <w:rFonts w:ascii="Times New Roman" w:hAnsi="Times New Roman"/>
          <w:sz w:val="24"/>
          <w:szCs w:val="20"/>
          <w:lang w:val="uk-UA" w:eastAsia="ru-RU"/>
        </w:rPr>
      </w:pPr>
      <w:r>
        <w:rPr>
          <w:rFonts w:ascii="Times New Roman" w:hAnsi="Times New Roman"/>
          <w:sz w:val="24"/>
          <w:szCs w:val="20"/>
          <w:lang w:val="uk-UA" w:eastAsia="ru-RU"/>
        </w:rPr>
      </w:r>
      <w:r>
        <w:rPr>
          <w:rFonts w:ascii="Times New Roman" w:hAnsi="Times New Roman"/>
          <w:sz w:val="24"/>
          <w:szCs w:val="20"/>
          <w:lang w:val="uk-UA" w:eastAsia="ru-RU"/>
        </w:rPr>
      </w:r>
      <w:r>
        <w:rPr>
          <w:rFonts w:ascii="Times New Roman" w:hAnsi="Times New Roman"/>
          <w:sz w:val="24"/>
          <w:szCs w:val="20"/>
          <w:lang w:val="uk-UA" w:eastAsia="ru-RU"/>
        </w:rPr>
      </w:r>
    </w:p>
    <w:p>
      <w:pPr>
        <w:pBdr/>
        <w:spacing w:after="0" w:line="240" w:lineRule="auto"/>
        <w:ind w:firstLine="50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Bdr/>
        <w:spacing w:after="0" w:line="240" w:lineRule="auto"/>
        <w:ind w:firstLine="504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</w:rPr>
        <w:t xml:space="preserve">Додаток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lang w:val="uk-UA"/>
        </w:rPr>
        <w:t xml:space="preserve">2</w:t>
      </w:r>
      <w:r>
        <w:rPr>
          <w:rFonts w:ascii="Times New Roman" w:hAnsi="Times New Roman"/>
          <w:sz w:val="24"/>
          <w:szCs w:val="24"/>
          <w:lang w:val="uk-UA"/>
        </w:rPr>
      </w:r>
      <w:r>
        <w:rPr>
          <w:rFonts w:ascii="Times New Roman" w:hAnsi="Times New Roman"/>
          <w:sz w:val="24"/>
          <w:szCs w:val="24"/>
          <w:lang w:val="uk-UA"/>
        </w:rPr>
      </w:r>
    </w:p>
    <w:p>
      <w:pPr>
        <w:pBdr/>
        <w:spacing w:after="0" w:line="240" w:lineRule="auto"/>
        <w:ind w:firstLine="50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 </w:t>
      </w:r>
      <w:r>
        <w:rPr>
          <w:rFonts w:ascii="Times New Roman" w:hAnsi="Times New Roman"/>
          <w:sz w:val="24"/>
          <w:szCs w:val="24"/>
        </w:rPr>
        <w:t xml:space="preserve">рішення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виконавчого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Bdr/>
        <w:spacing w:after="0" w:line="240" w:lineRule="auto"/>
        <w:ind w:firstLine="50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комітету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Берестинської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міської</w:t>
      </w:r>
      <w:r>
        <w:rPr>
          <w:rFonts w:ascii="Times New Roman" w:hAnsi="Times New Roman"/>
          <w:sz w:val="24"/>
          <w:szCs w:val="24"/>
        </w:rPr>
        <w:t xml:space="preserve"> ради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Bdr/>
        <w:spacing w:after="0" w:line="240" w:lineRule="auto"/>
        <w:ind w:firstLine="50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від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1</w:t>
      </w:r>
      <w:r>
        <w:rPr>
          <w:rFonts w:ascii="Times New Roman" w:hAnsi="Times New Roman"/>
          <w:sz w:val="24"/>
          <w:szCs w:val="24"/>
          <w:lang w:val="uk-UA"/>
        </w:rPr>
        <w:t xml:space="preserve">1 червня</w:t>
      </w:r>
      <w:r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  <w:lang w:val="uk-UA"/>
        </w:rPr>
        <w:t xml:space="preserve">6</w:t>
      </w:r>
      <w:r>
        <w:rPr>
          <w:rFonts w:ascii="Times New Roman" w:hAnsi="Times New Roman"/>
          <w:sz w:val="24"/>
          <w:szCs w:val="24"/>
        </w:rPr>
        <w:t xml:space="preserve"> року</w:t>
      </w:r>
      <w:r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  <w:lang w:val="uk-UA"/>
        </w:rPr>
        <w:t xml:space="preserve">384</w:t>
      </w:r>
      <w:r>
        <w:rPr>
          <w:rFonts w:ascii="Times New Roman" w:hAnsi="Times New Roman"/>
          <w:sz w:val="24"/>
          <w:szCs w:val="24"/>
        </w:rPr>
      </w:r>
    </w:p>
    <w:p>
      <w:pPr>
        <w:pBdr/>
        <w:spacing w:after="0"/>
        <w:ind w:hanging="62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Bdr/>
        <w:spacing w:after="0"/>
        <w:ind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Склад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Bdr/>
        <w:spacing w:after="0"/>
        <w:ind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громадської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комісії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з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розгляду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житлових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питань</w:t>
      </w:r>
      <w:r>
        <w:rPr>
          <w:rFonts w:ascii="Times New Roman" w:hAnsi="Times New Roman"/>
          <w:bCs/>
          <w:color w:val="000000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при </w:t>
      </w:r>
      <w:r>
        <w:rPr>
          <w:rFonts w:ascii="Times New Roman" w:hAnsi="Times New Roman"/>
          <w:sz w:val="28"/>
          <w:szCs w:val="28"/>
        </w:rPr>
        <w:t xml:space="preserve">виконавчому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комітеті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міської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ради</w:t>
      </w:r>
      <w:r>
        <w:rPr>
          <w:rFonts w:ascii="Times New Roman" w:hAnsi="Times New Roman"/>
          <w:sz w:val="28"/>
          <w:szCs w:val="28"/>
          <w:shd w:val="clear" w:color="auto" w:fill="ffffff"/>
        </w:rPr>
      </w:r>
      <w:r>
        <w:rPr>
          <w:rFonts w:ascii="Times New Roman" w:hAnsi="Times New Roman"/>
          <w:sz w:val="28"/>
          <w:szCs w:val="28"/>
          <w:shd w:val="clear" w:color="auto" w:fill="ffffff"/>
        </w:rPr>
      </w:r>
    </w:p>
    <w:p>
      <w:pPr>
        <w:pBdr/>
        <w:spacing w:after="0"/>
        <w:ind/>
        <w:jc w:val="center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</w:r>
      <w:r>
        <w:rPr>
          <w:rFonts w:ascii="Times New Roman" w:hAnsi="Times New Roman"/>
          <w:color w:val="ff0000"/>
          <w:sz w:val="28"/>
          <w:szCs w:val="28"/>
        </w:rPr>
      </w:r>
      <w:r>
        <w:rPr>
          <w:rFonts w:ascii="Times New Roman" w:hAnsi="Times New Roman"/>
          <w:color w:val="ff0000"/>
          <w:sz w:val="28"/>
          <w:szCs w:val="28"/>
        </w:rPr>
      </w:r>
    </w:p>
    <w:tbl>
      <w:tblPr>
        <w:tblInd w:w="108" w:type="dxa"/>
        <w:tblW w:w="9360" w:type="dxa"/>
        <w:tblBorders/>
        <w:tblLook w:val="01E0" w:firstRow="1" w:lastRow="1" w:firstColumn="1" w:lastColumn="1" w:noHBand="0" w:noVBand="0"/>
      </w:tblPr>
      <w:tblGrid>
        <w:gridCol w:w="3652"/>
        <w:gridCol w:w="5708"/>
      </w:tblGrid>
      <w:tr>
        <w:trPr>
          <w:trHeight w:val="565"/>
        </w:trPr>
        <w:tc>
          <w:tcPr>
            <w:tcBorders/>
            <w:tcW w:w="365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0"/>
                <w:lang w:val="uk-UA"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uk-UA"/>
              </w:rPr>
              <w:t xml:space="preserve">Валерій ЖУРАВСЬКИЙ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/>
            <w:tcW w:w="570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0"/>
                <w:lang w:val="uk-UA" w:eastAsia="ru-RU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lang w:val="uk-UA"/>
              </w:rPr>
              <w:t xml:space="preserve">заступник міського голови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з питань діяльності виконавчих органів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, голова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uk-UA"/>
              </w:rPr>
              <w:t xml:space="preserve"> громадської комісії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565"/>
        </w:trPr>
        <w:tc>
          <w:tcPr>
            <w:tcBorders/>
            <w:tcW w:w="3652" w:type="dxa"/>
            <w:textDirection w:val="lrTb"/>
            <w:noWrap w:val="false"/>
          </w:tcPr>
          <w:p>
            <w:pPr>
              <w:pBdr/>
              <w:spacing w:after="0"/>
              <w:ind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Катерина ЄНІНА 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5708" w:type="dxa"/>
            <w:textDirection w:val="lrTb"/>
            <w:noWrap w:val="false"/>
          </w:tcPr>
          <w:p>
            <w:pPr>
              <w:pBdr/>
              <w:spacing w:after="0"/>
              <w:ind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0"/>
                <w:lang w:val="uk-UA" w:eastAsia="ru-RU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секретар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ради, заступник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голови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громадської комісії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</w:tr>
      <w:tr>
        <w:trPr>
          <w:trHeight w:val="565"/>
        </w:trPr>
        <w:tc>
          <w:tcPr>
            <w:tcBorders/>
            <w:tcW w:w="3652" w:type="dxa"/>
            <w:textDirection w:val="lrTb"/>
            <w:noWrap w:val="false"/>
          </w:tcPr>
          <w:p>
            <w:pPr>
              <w:pBdr/>
              <w:spacing w:after="0"/>
              <w:ind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Катерина ХУДЯКОВА 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5708" w:type="dxa"/>
            <w:textDirection w:val="lrTb"/>
            <w:noWrap w:val="false"/>
          </w:tcPr>
          <w:p>
            <w:pPr>
              <w:pBdr/>
              <w:spacing w:after="0"/>
              <w:ind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0"/>
                <w:lang w:val="uk-UA" w:eastAsia="ru-RU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керуючий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справами (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секретар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комітету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міської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ради,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секретар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громадської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комісії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</w:tr>
      <w:tr>
        <w:trPr>
          <w:trHeight w:val="565"/>
        </w:trPr>
        <w:tc>
          <w:tcPr>
            <w:tcBorders/>
            <w:tcW w:w="3652" w:type="dxa"/>
            <w:textDirection w:val="lrTb"/>
            <w:noWrap w:val="false"/>
          </w:tcPr>
          <w:p>
            <w:pPr>
              <w:pBdr/>
              <w:spacing w:after="0"/>
              <w:ind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Члени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громадської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комісії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: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5708" w:type="dxa"/>
            <w:textDirection w:val="lrTb"/>
            <w:noWrap w:val="false"/>
          </w:tcPr>
          <w:p>
            <w:pPr>
              <w:pBdr/>
              <w:spacing w:after="0"/>
              <w:ind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>
          <w:trHeight w:val="97"/>
        </w:trPr>
        <w:tc>
          <w:tcPr>
            <w:tcBorders/>
            <w:tcW w:w="3652" w:type="dxa"/>
            <w:textDirection w:val="lrTb"/>
            <w:noWrap w:val="false"/>
          </w:tcPr>
          <w:p>
            <w:pPr>
              <w:pBdr/>
              <w:spacing w:after="0"/>
              <w:ind/>
              <w:rPr>
                <w:rFonts w:ascii="Times New Roman" w:hAnsi="Times New Roman"/>
                <w:color w:val="000000"/>
                <w:spacing w:val="-12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12"/>
                <w:sz w:val="28"/>
                <w:szCs w:val="28"/>
              </w:rPr>
              <w:t xml:space="preserve">Ольга КАРАПТАН </w:t>
            </w:r>
            <w:r>
              <w:rPr>
                <w:rFonts w:ascii="Times New Roman" w:hAnsi="Times New Roman"/>
                <w:color w:val="000000"/>
                <w:spacing w:val="-12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pacing w:val="-12"/>
                <w:sz w:val="28"/>
                <w:szCs w:val="28"/>
              </w:rPr>
            </w:r>
          </w:p>
          <w:p>
            <w:pPr>
              <w:pBdr/>
              <w:spacing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Bdr/>
              <w:spacing w:after="0"/>
              <w: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</w:tc>
        <w:tc>
          <w:tcPr>
            <w:tcBorders/>
            <w:tcW w:w="5708" w:type="dxa"/>
            <w:textDirection w:val="lrTb"/>
            <w:noWrap w:val="false"/>
          </w:tcPr>
          <w:p>
            <w:pPr>
              <w:pBdr/>
              <w:spacing w:after="0"/>
              <w:ind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0"/>
                <w:lang w:val="uk-UA" w:eastAsia="ru-RU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відділу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житлово – комунального господарства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та благоустрою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міськ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ої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ради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>
          <w:trHeight w:val="97"/>
        </w:trPr>
        <w:tc>
          <w:tcPr>
            <w:tcBorders/>
            <w:tcW w:w="3652" w:type="dxa"/>
            <w:textDirection w:val="lrTb"/>
            <w:noWrap w:val="false"/>
          </w:tcPr>
          <w:p>
            <w:pPr>
              <w:pBdr/>
              <w:spacing w:after="0"/>
              <w:ind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Володимир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ГІРМАН 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Bdr/>
              <w:spacing w:after="0"/>
              <w:ind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/>
            <w:tcW w:w="5708" w:type="dxa"/>
            <w:textDirection w:val="lrTb"/>
            <w:noWrap w:val="false"/>
          </w:tcPr>
          <w:p>
            <w:pPr>
              <w:pBdr/>
              <w:spacing w:after="0"/>
              <w:ind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0"/>
                <w:lang w:val="uk-UA" w:eastAsia="ru-RU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відділу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право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вого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забезпечення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міської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ради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</w:tr>
    </w:tbl>
    <w:p>
      <w:pPr>
        <w:pBdr/>
        <w:spacing w:after="0"/>
        <w:ind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Bdr/>
        <w:spacing w:after="0"/>
        <w:ind/>
        <w:rPr>
          <w:rFonts w:ascii="Times New Roman" w:hAnsi="Times New Roman"/>
          <w:sz w:val="28"/>
          <w:szCs w:val="28"/>
        </w:rPr>
      </w:pPr>
      <w:r/>
      <w:bookmarkStart w:id="0" w:name="_GoBack"/>
      <w:r/>
      <w:bookmarkEnd w:id="0"/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Bdr/>
        <w:spacing w:after="0"/>
        <w:ind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Bdr/>
        <w:spacing w:after="0"/>
        <w:ind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false"/>
        <w:pBdr/>
        <w:spacing w:after="0"/>
        <w:ind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Керуючий</w:t>
      </w:r>
      <w:r>
        <w:rPr>
          <w:rFonts w:ascii="Times New Roman" w:hAnsi="Times New Roman"/>
          <w:sz w:val="28"/>
          <w:szCs w:val="28"/>
        </w:rPr>
        <w:t xml:space="preserve"> справами (</w:t>
      </w:r>
      <w:r>
        <w:rPr>
          <w:rFonts w:ascii="Times New Roman" w:hAnsi="Times New Roman"/>
          <w:sz w:val="28"/>
          <w:szCs w:val="28"/>
        </w:rPr>
        <w:t xml:space="preserve">секретар</w:t>
      </w:r>
      <w:r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false"/>
        <w:pBdr/>
        <w:spacing w:after="0"/>
        <w:ind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виконавчого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комітету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міської</w:t>
      </w:r>
      <w:r>
        <w:rPr>
          <w:rFonts w:ascii="Times New Roman" w:hAnsi="Times New Roman"/>
          <w:sz w:val="28"/>
          <w:szCs w:val="28"/>
        </w:rPr>
        <w:t xml:space="preserve"> ради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/>
          <w:sz w:val="28"/>
          <w:szCs w:val="28"/>
        </w:rPr>
        <w:t xml:space="preserve">Катерина ХУДЯКОВА</w:t>
      </w: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</w:p>
    <w:p>
      <w:pPr>
        <w:pBdr/>
        <w:spacing w:after="0"/>
        <w:ind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6"/>
        <w:pBdr/>
        <w:spacing w:after="0"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firstLine="504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426" w:right="850" w:bottom="284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10600030101010101"/>
  </w:font>
  <w:font w:name="Liberation Serif">
    <w:panose1 w:val="020206030504050203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sz w:val="22"/>
        <w:szCs w:val="22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>
    <w:name w:val="Table Grid"/>
    <w:basedOn w:val="88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 Light"/>
    <w:basedOn w:val="88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1"/>
    <w:basedOn w:val="88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2"/>
    <w:basedOn w:val="88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1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2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3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4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5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6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1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2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3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4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5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6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7">
    <w:name w:val="Heading 1"/>
    <w:basedOn w:val="886"/>
    <w:next w:val="886"/>
    <w:link w:val="836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8">
    <w:name w:val="Heading 2"/>
    <w:basedOn w:val="886"/>
    <w:next w:val="886"/>
    <w:link w:val="837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9">
    <w:name w:val="Heading 3"/>
    <w:basedOn w:val="886"/>
    <w:next w:val="886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0">
    <w:name w:val="Heading 4"/>
    <w:basedOn w:val="886"/>
    <w:next w:val="886"/>
    <w:link w:val="83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1">
    <w:name w:val="Heading 5"/>
    <w:basedOn w:val="886"/>
    <w:next w:val="886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6"/>
    <w:next w:val="886"/>
    <w:link w:val="84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6"/>
    <w:next w:val="886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6"/>
    <w:next w:val="886"/>
    <w:link w:val="84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6"/>
    <w:next w:val="886"/>
    <w:link w:val="84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>
    <w:name w:val="Heading 1 Char"/>
    <w:basedOn w:val="887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7">
    <w:name w:val="Heading 2 Char"/>
    <w:basedOn w:val="887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8">
    <w:name w:val="Heading 3 Char"/>
    <w:basedOn w:val="887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9">
    <w:name w:val="Heading 4 Char"/>
    <w:basedOn w:val="887"/>
    <w:link w:val="83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0">
    <w:name w:val="Heading 5 Char"/>
    <w:basedOn w:val="887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1">
    <w:name w:val="Heading 6 Char"/>
    <w:basedOn w:val="887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2">
    <w:name w:val="Heading 7 Char"/>
    <w:basedOn w:val="887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3">
    <w:name w:val="Heading 8 Char"/>
    <w:basedOn w:val="887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4">
    <w:name w:val="Heading 9 Char"/>
    <w:basedOn w:val="887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5">
    <w:name w:val="Title"/>
    <w:basedOn w:val="886"/>
    <w:next w:val="886"/>
    <w:link w:val="84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6">
    <w:name w:val="Title Char"/>
    <w:basedOn w:val="887"/>
    <w:link w:val="84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7">
    <w:name w:val="Subtitle"/>
    <w:basedOn w:val="886"/>
    <w:next w:val="886"/>
    <w:link w:val="84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8">
    <w:name w:val="Subtitle Char"/>
    <w:basedOn w:val="887"/>
    <w:link w:val="8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9">
    <w:name w:val="Quote"/>
    <w:basedOn w:val="886"/>
    <w:next w:val="886"/>
    <w:link w:val="85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0">
    <w:name w:val="Quote Char"/>
    <w:basedOn w:val="887"/>
    <w:link w:val="84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1">
    <w:name w:val="Intense Emphasis"/>
    <w:basedOn w:val="88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2">
    <w:name w:val="Intense Quote"/>
    <w:basedOn w:val="886"/>
    <w:next w:val="886"/>
    <w:link w:val="85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3">
    <w:name w:val="Intense Quote Char"/>
    <w:basedOn w:val="887"/>
    <w:link w:val="85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4">
    <w:name w:val="Intense Reference"/>
    <w:basedOn w:val="88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5">
    <w:name w:val="No Spacing"/>
    <w:basedOn w:val="886"/>
    <w:uiPriority w:val="1"/>
    <w:qFormat/>
    <w:pPr>
      <w:pBdr/>
      <w:spacing w:after="0" w:line="240" w:lineRule="auto"/>
      <w:ind/>
    </w:pPr>
  </w:style>
  <w:style w:type="character" w:styleId="856">
    <w:name w:val="Subtle Emphasis"/>
    <w:basedOn w:val="88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87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87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8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1">
    <w:name w:val="Header"/>
    <w:basedOn w:val="886"/>
    <w:link w:val="86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2">
    <w:name w:val="Header Char"/>
    <w:basedOn w:val="887"/>
    <w:link w:val="861"/>
    <w:uiPriority w:val="99"/>
    <w:pPr>
      <w:pBdr/>
      <w:spacing/>
      <w:ind/>
    </w:pPr>
  </w:style>
  <w:style w:type="paragraph" w:styleId="863">
    <w:name w:val="Footer"/>
    <w:basedOn w:val="886"/>
    <w:link w:val="86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4">
    <w:name w:val="Footer Char"/>
    <w:basedOn w:val="887"/>
    <w:link w:val="863"/>
    <w:uiPriority w:val="99"/>
    <w:pPr>
      <w:pBdr/>
      <w:spacing/>
      <w:ind/>
    </w:pPr>
  </w:style>
  <w:style w:type="paragraph" w:styleId="865">
    <w:name w:val="Caption"/>
    <w:basedOn w:val="886"/>
    <w:next w:val="886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6">
    <w:name w:val="footnote text"/>
    <w:basedOn w:val="886"/>
    <w:link w:val="86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7">
    <w:name w:val="Footnote Text Char"/>
    <w:basedOn w:val="887"/>
    <w:link w:val="866"/>
    <w:uiPriority w:val="99"/>
    <w:semiHidden/>
    <w:pPr>
      <w:pBdr/>
      <w:spacing/>
      <w:ind/>
    </w:pPr>
    <w:rPr>
      <w:sz w:val="20"/>
      <w:szCs w:val="20"/>
    </w:rPr>
  </w:style>
  <w:style w:type="character" w:styleId="868">
    <w:name w:val="footnote reference"/>
    <w:basedOn w:val="887"/>
    <w:uiPriority w:val="99"/>
    <w:semiHidden/>
    <w:unhideWhenUsed/>
    <w:pPr>
      <w:pBdr/>
      <w:spacing/>
      <w:ind/>
    </w:pPr>
    <w:rPr>
      <w:vertAlign w:val="superscript"/>
    </w:rPr>
  </w:style>
  <w:style w:type="paragraph" w:styleId="869">
    <w:name w:val="endnote text"/>
    <w:basedOn w:val="886"/>
    <w:link w:val="87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0">
    <w:name w:val="Endnote Text Char"/>
    <w:basedOn w:val="887"/>
    <w:link w:val="869"/>
    <w:uiPriority w:val="99"/>
    <w:semiHidden/>
    <w:pPr>
      <w:pBdr/>
      <w:spacing/>
      <w:ind/>
    </w:pPr>
    <w:rPr>
      <w:sz w:val="20"/>
      <w:szCs w:val="20"/>
    </w:rPr>
  </w:style>
  <w:style w:type="character" w:styleId="871">
    <w:name w:val="endnote reference"/>
    <w:basedOn w:val="887"/>
    <w:uiPriority w:val="99"/>
    <w:semiHidden/>
    <w:unhideWhenUsed/>
    <w:pPr>
      <w:pBdr/>
      <w:spacing/>
      <w:ind/>
    </w:pPr>
    <w:rPr>
      <w:vertAlign w:val="superscript"/>
    </w:rPr>
  </w:style>
  <w:style w:type="character" w:styleId="872">
    <w:name w:val="Hyperlink"/>
    <w:basedOn w:val="88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3">
    <w:name w:val="FollowedHyperlink"/>
    <w:basedOn w:val="88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4">
    <w:name w:val="toc 1"/>
    <w:basedOn w:val="886"/>
    <w:next w:val="886"/>
    <w:uiPriority w:val="39"/>
    <w:unhideWhenUsed/>
    <w:pPr>
      <w:pBdr/>
      <w:spacing w:after="100"/>
      <w:ind/>
    </w:pPr>
  </w:style>
  <w:style w:type="paragraph" w:styleId="875">
    <w:name w:val="toc 2"/>
    <w:basedOn w:val="886"/>
    <w:next w:val="886"/>
    <w:uiPriority w:val="39"/>
    <w:unhideWhenUsed/>
    <w:pPr>
      <w:pBdr/>
      <w:spacing w:after="100"/>
      <w:ind w:left="220"/>
    </w:pPr>
  </w:style>
  <w:style w:type="paragraph" w:styleId="876">
    <w:name w:val="toc 3"/>
    <w:basedOn w:val="886"/>
    <w:next w:val="886"/>
    <w:uiPriority w:val="39"/>
    <w:unhideWhenUsed/>
    <w:pPr>
      <w:pBdr/>
      <w:spacing w:after="100"/>
      <w:ind w:left="440"/>
    </w:pPr>
  </w:style>
  <w:style w:type="paragraph" w:styleId="877">
    <w:name w:val="toc 4"/>
    <w:basedOn w:val="886"/>
    <w:next w:val="886"/>
    <w:uiPriority w:val="39"/>
    <w:unhideWhenUsed/>
    <w:pPr>
      <w:pBdr/>
      <w:spacing w:after="100"/>
      <w:ind w:left="660"/>
    </w:pPr>
  </w:style>
  <w:style w:type="paragraph" w:styleId="878">
    <w:name w:val="toc 5"/>
    <w:basedOn w:val="886"/>
    <w:next w:val="886"/>
    <w:uiPriority w:val="39"/>
    <w:unhideWhenUsed/>
    <w:pPr>
      <w:pBdr/>
      <w:spacing w:after="100"/>
      <w:ind w:left="880"/>
    </w:pPr>
  </w:style>
  <w:style w:type="paragraph" w:styleId="879">
    <w:name w:val="toc 6"/>
    <w:basedOn w:val="886"/>
    <w:next w:val="886"/>
    <w:uiPriority w:val="39"/>
    <w:unhideWhenUsed/>
    <w:pPr>
      <w:pBdr/>
      <w:spacing w:after="100"/>
      <w:ind w:left="1100"/>
    </w:pPr>
  </w:style>
  <w:style w:type="paragraph" w:styleId="880">
    <w:name w:val="toc 7"/>
    <w:basedOn w:val="886"/>
    <w:next w:val="886"/>
    <w:uiPriority w:val="39"/>
    <w:unhideWhenUsed/>
    <w:pPr>
      <w:pBdr/>
      <w:spacing w:after="100"/>
      <w:ind w:left="1320"/>
    </w:pPr>
  </w:style>
  <w:style w:type="paragraph" w:styleId="881">
    <w:name w:val="toc 8"/>
    <w:basedOn w:val="886"/>
    <w:next w:val="886"/>
    <w:uiPriority w:val="39"/>
    <w:unhideWhenUsed/>
    <w:pPr>
      <w:pBdr/>
      <w:spacing w:after="100"/>
      <w:ind w:left="1540"/>
    </w:pPr>
  </w:style>
  <w:style w:type="paragraph" w:styleId="882">
    <w:name w:val="toc 9"/>
    <w:basedOn w:val="886"/>
    <w:next w:val="886"/>
    <w:uiPriority w:val="39"/>
    <w:unhideWhenUsed/>
    <w:pPr>
      <w:pBdr/>
      <w:spacing w:after="100"/>
      <w:ind w:left="1760"/>
    </w:pPr>
  </w:style>
  <w:style w:type="character" w:styleId="883">
    <w:name w:val="Placeholder Text"/>
    <w:basedOn w:val="887"/>
    <w:uiPriority w:val="99"/>
    <w:semiHidden/>
    <w:pPr>
      <w:pBdr/>
      <w:spacing/>
      <w:ind/>
    </w:pPr>
    <w:rPr>
      <w:color w:val="666666"/>
    </w:rPr>
  </w:style>
  <w:style w:type="paragraph" w:styleId="884">
    <w:name w:val="TOC Heading"/>
    <w:uiPriority w:val="39"/>
    <w:unhideWhenUsed/>
    <w:pPr>
      <w:pBdr/>
      <w:spacing/>
      <w:ind/>
    </w:pPr>
  </w:style>
  <w:style w:type="paragraph" w:styleId="885">
    <w:name w:val="table of figures"/>
    <w:basedOn w:val="886"/>
    <w:next w:val="886"/>
    <w:uiPriority w:val="99"/>
    <w:unhideWhenUsed/>
    <w:pPr>
      <w:pBdr/>
      <w:spacing w:after="0" w:afterAutospacing="0"/>
      <w:ind/>
    </w:pPr>
  </w:style>
  <w:style w:type="paragraph" w:styleId="886" w:default="1">
    <w:name w:val="Normal"/>
    <w:qFormat/>
    <w:pPr>
      <w:pBdr/>
      <w:spacing w:after="160" w:line="259" w:lineRule="auto"/>
      <w:ind/>
    </w:pPr>
    <w:rPr>
      <w:lang w:eastAsia="en-US"/>
    </w:rPr>
  </w:style>
  <w:style w:type="character" w:styleId="887" w:default="1">
    <w:name w:val="Default Paragraph Font"/>
    <w:uiPriority w:val="1"/>
    <w:semiHidden/>
    <w:unhideWhenUsed/>
    <w:pPr>
      <w:pBdr/>
      <w:spacing/>
      <w:ind/>
    </w:pPr>
  </w:style>
  <w:style w:type="table" w:styleId="888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9" w:default="1">
    <w:name w:val="No List"/>
    <w:uiPriority w:val="99"/>
    <w:semiHidden/>
    <w:unhideWhenUsed/>
    <w:pPr>
      <w:pBdr/>
      <w:spacing/>
      <w:ind/>
    </w:pPr>
  </w:style>
  <w:style w:type="paragraph" w:styleId="890">
    <w:name w:val="List Paragraph"/>
    <w:basedOn w:val="886"/>
    <w:uiPriority w:val="99"/>
    <w:qFormat/>
    <w:pPr>
      <w:pBdr/>
      <w:spacing/>
      <w:ind w:left="720"/>
      <w:contextualSpacing w:val="true"/>
    </w:pPr>
  </w:style>
  <w:style w:type="paragraph" w:styleId="891">
    <w:name w:val="Balloon Text"/>
    <w:basedOn w:val="886"/>
    <w:link w:val="892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892" w:customStyle="1">
    <w:name w:val="Текст выноски Знак"/>
    <w:basedOn w:val="887"/>
    <w:link w:val="891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893" w:customStyle="1">
    <w:name w:val="Знак"/>
    <w:basedOn w:val="886"/>
    <w:pPr>
      <w:pBdr/>
      <w:spacing w:after="0" w:line="240" w:lineRule="auto"/>
      <w:ind/>
    </w:pPr>
    <w:rPr>
      <w:rFonts w:ascii="Verdana" w:hAnsi="Verdana" w:cs="Verdana"/>
      <w:sz w:val="20"/>
      <w:szCs w:val="20"/>
      <w:lang w:val="en-US"/>
    </w:rPr>
  </w:style>
  <w:style w:type="paragraph" w:styleId="894">
    <w:name w:val="Normal (Web)"/>
    <w:basedOn w:val="886"/>
    <w:link w:val="895"/>
    <w:pPr>
      <w:pBdr/>
      <w:spacing w:after="100" w:afterAutospacing="1" w:before="100" w:beforeAutospacing="1" w:line="240" w:lineRule="auto"/>
      <w:ind/>
    </w:pPr>
    <w:rPr>
      <w:sz w:val="24"/>
      <w:szCs w:val="20"/>
      <w:lang w:val="uk-UA" w:eastAsia="uk-UA"/>
    </w:rPr>
  </w:style>
  <w:style w:type="character" w:styleId="895" w:customStyle="1">
    <w:name w:val="Обычный (веб) Знак"/>
    <w:link w:val="894"/>
    <w:pPr>
      <w:pBdr/>
      <w:spacing/>
      <w:ind/>
    </w:pPr>
    <w:rPr>
      <w:sz w:val="24"/>
      <w:lang w:val="uk-UA" w:eastAsia="uk-UA"/>
    </w:rPr>
  </w:style>
  <w:style w:type="paragraph" w:styleId="896">
    <w:name w:val="Body Text"/>
    <w:basedOn w:val="886"/>
    <w:link w:val="897"/>
    <w:uiPriority w:val="99"/>
    <w:pPr>
      <w:pBdr/>
      <w:spacing w:after="140" w:line="288" w:lineRule="auto"/>
      <w:ind/>
    </w:pPr>
    <w:rPr>
      <w:rFonts w:ascii="Liberation Serif" w:hAnsi="Liberation Serif" w:eastAsia="SimSun" w:cs="Arial"/>
      <w:sz w:val="24"/>
      <w:szCs w:val="24"/>
      <w:lang w:val="uk-UA" w:eastAsia="zh-CN" w:bidi="hi-IN"/>
    </w:rPr>
  </w:style>
  <w:style w:type="character" w:styleId="897" w:customStyle="1">
    <w:name w:val="Основной текст Знак"/>
    <w:basedOn w:val="887"/>
    <w:link w:val="896"/>
    <w:uiPriority w:val="99"/>
    <w:semiHidden/>
    <w:pPr>
      <w:pBdr/>
      <w:spacing/>
      <w:ind/>
    </w:pPr>
    <w:rPr>
      <w:rFonts w:cs="Times New Roman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revision>10</cp:revision>
  <dcterms:created xsi:type="dcterms:W3CDTF">2025-08-08T11:09:00Z</dcterms:created>
  <dcterms:modified xsi:type="dcterms:W3CDTF">2026-06-11T11:17:12Z</dcterms:modified>
</cp:coreProperties>
</file>